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7F" w:rsidRPr="00E152F0" w:rsidRDefault="00004A7F" w:rsidP="00004A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4" o:title=""/>
          </v:shape>
          <o:OLEObject Type="Embed" ProgID="Word.Picture.8" ShapeID="_x0000_i1025" DrawAspect="Content" ObjectID="_1735471754" r:id="rId5"/>
        </w:object>
      </w:r>
    </w:p>
    <w:p w:rsidR="00004A7F" w:rsidRPr="008C7A94" w:rsidRDefault="00004A7F" w:rsidP="00004A7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РеспубликæЦæгатИрыстон - Аланийы</w:t>
      </w:r>
    </w:p>
    <w:p w:rsidR="00004A7F" w:rsidRPr="008C7A94" w:rsidRDefault="00004A7F" w:rsidP="00004A7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хъауы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004A7F" w:rsidRPr="008C7A94" w:rsidRDefault="00004A7F" w:rsidP="00004A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администраци</w:t>
      </w:r>
    </w:p>
    <w:p w:rsidR="00004A7F" w:rsidRPr="008C7A94" w:rsidRDefault="00004A7F" w:rsidP="00004A7F">
      <w:pPr>
        <w:pStyle w:val="a3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>У Ы Н А Ф Ф Æ</w:t>
      </w:r>
    </w:p>
    <w:p w:rsidR="00004A7F" w:rsidRDefault="00621DD9" w:rsidP="00004A7F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621DD9">
        <w:rPr>
          <w:lang w:eastAsia="en-US"/>
        </w:rPr>
        <w:pict>
          <v:line id="Прямая соединительная линия 2" o:spid="_x0000_s1026" style="position:absolute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004A7F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Донгаронского сельского поселения </w:t>
      </w:r>
    </w:p>
    <w:p w:rsidR="00004A7F" w:rsidRDefault="00004A7F" w:rsidP="00004A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004A7F" w:rsidRDefault="00004A7F" w:rsidP="00004A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926395" w:rsidRDefault="00926395" w:rsidP="00004A7F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004A7F" w:rsidRDefault="00004A7F" w:rsidP="00004A7F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П О С Т А Н О В Л Е Н И Е</w:t>
      </w:r>
    </w:p>
    <w:p w:rsidR="00926395" w:rsidRDefault="00926395" w:rsidP="00004A7F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004A7F" w:rsidRDefault="00004A7F" w:rsidP="00004A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 ПОРЯДКА СОЗДАНИЯ И ДЕЯТЕЛЬНОСТИ КООРДИНАЦИОННЫХ ИЛИ СОВЕЩАТЕЛЬНЫХ ОРГАНОВ В ОБЛАСТИ РАЗВИТИЯ МАЛОГО И СРЕДНЕГО ПРЕДПРИНИМАТЕЛЬСТВА НА ТЕРРИТОРИИ ДОНГАРОНСКОГО СЕЛЬСКОГО ПОСЕЛЕНИЯ</w:t>
      </w:r>
    </w:p>
    <w:p w:rsidR="00004A7F" w:rsidRDefault="00004A7F" w:rsidP="00004A7F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004A7F" w:rsidRDefault="00004A7F" w:rsidP="0000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«18» января  2023                  с.Донгарон                                                       №1</w:t>
      </w:r>
    </w:p>
    <w:p w:rsidR="00004A7F" w:rsidRDefault="00004A7F" w:rsidP="00004A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24.07.2007 года №209-ФЗ «О развитии малого и среднего предпринимательства в Российской Федерации», руководствуясь Уставом  Донгаронского   сельского поселения,</w:t>
      </w:r>
    </w:p>
    <w:p w:rsidR="00004A7F" w:rsidRDefault="00004A7F" w:rsidP="00004A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4A7F" w:rsidRDefault="00004A7F" w:rsidP="00004A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Порядок создания и деятельности координационных или совещательных органов в области развития малого и среднего предпринимательства на территории Донгаронского  сельского поселения (приложение).</w:t>
      </w:r>
    </w:p>
    <w:p w:rsidR="00004A7F" w:rsidRDefault="00004A7F" w:rsidP="00004A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администрации  Донгаронского  сельского поселения. </w:t>
      </w:r>
    </w:p>
    <w:p w:rsidR="00004A7F" w:rsidRDefault="00004A7F" w:rsidP="00004A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 момента его официального обнародования на информационных стендах Донгаронского  сельского поселения.</w:t>
      </w:r>
    </w:p>
    <w:p w:rsidR="00004A7F" w:rsidRDefault="00004A7F" w:rsidP="00004A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исполнения настоящего постановления оставляю за собой.</w:t>
      </w:r>
    </w:p>
    <w:p w:rsidR="00004A7F" w:rsidRDefault="00004A7F" w:rsidP="00004A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spacing w:after="0" w:line="240" w:lineRule="auto"/>
        <w:ind w:left="5245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A7F" w:rsidRPr="008D1EA6" w:rsidRDefault="00004A7F" w:rsidP="0000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Донгаронского</w:t>
      </w:r>
    </w:p>
    <w:p w:rsidR="00004A7F" w:rsidRPr="008D1EA6" w:rsidRDefault="00004A7F" w:rsidP="0000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сельского  поселения                    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Э.Ш.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Булкаев </w:t>
      </w:r>
    </w:p>
    <w:p w:rsidR="00004A7F" w:rsidRPr="008D1EA6" w:rsidRDefault="00004A7F" w:rsidP="00004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A7F" w:rsidRDefault="00004A7F" w:rsidP="00004A7F">
      <w:pPr>
        <w:spacing w:after="0" w:line="240" w:lineRule="auto"/>
        <w:ind w:left="5245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A7F" w:rsidRDefault="00004A7F" w:rsidP="00004A7F">
      <w:pPr>
        <w:spacing w:after="0" w:line="240" w:lineRule="auto"/>
        <w:ind w:left="5245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A7F" w:rsidRDefault="00004A7F" w:rsidP="00DF50A6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A7F" w:rsidRDefault="00004A7F" w:rsidP="00004A7F">
      <w:pPr>
        <w:spacing w:after="0" w:line="240" w:lineRule="auto"/>
        <w:ind w:left="5245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A7F" w:rsidRDefault="00004A7F" w:rsidP="00004A7F">
      <w:pPr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04A7F" w:rsidRDefault="00004A7F" w:rsidP="00004A7F">
      <w:pPr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04A7F" w:rsidRDefault="00004A7F" w:rsidP="00004A7F">
      <w:pPr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Донгаронского  сельского поселения от «18»января 2023 </w:t>
      </w:r>
    </w:p>
    <w:p w:rsidR="00004A7F" w:rsidRDefault="00004A7F" w:rsidP="00004A7F">
      <w:pPr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p w:rsidR="00004A7F" w:rsidRDefault="00004A7F" w:rsidP="00004A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 и деятельности</w:t>
      </w:r>
    </w:p>
    <w:p w:rsidR="00004A7F" w:rsidRDefault="00004A7F" w:rsidP="00004A7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координационных или совещательных органов в области развития малого и среднего предпринимательства на территории Донгаронского  сельского поселения</w:t>
      </w:r>
    </w:p>
    <w:p w:rsidR="00004A7F" w:rsidRDefault="00004A7F" w:rsidP="00004A7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создания и деятельности координационных или совещательных органов в области развития малого и среднего предпринимательства на территории</w:t>
      </w:r>
      <w:r w:rsidRPr="0000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Донгаронского  сельского поселения устанавливает цели, условия и процедуру создания координационных или совещательных органов по развитию малого и среднего предпринимательства на территории</w:t>
      </w:r>
      <w:r w:rsidRPr="0000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Донгаронского  сельского поселения, а также некоторые правила обеспечения их деятельности (далее – Порядок, сельское поселение, координационные или совещательные органы).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координационные 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</w:t>
      </w:r>
      <w:r w:rsidR="00DF50A6">
        <w:rPr>
          <w:rFonts w:ascii="Times New Roman" w:hAnsi="Times New Roman" w:cs="Times New Roman"/>
          <w:sz w:val="28"/>
          <w:szCs w:val="28"/>
        </w:rPr>
        <w:t>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другими нормативными правовыми документами, а также настоящим Порядком.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Основные цели координационных или совещательных органов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Координационные или совещательные органы создаются в целях: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привлечения субъектов малого и среднего предпринимательства (далее – СМСП) к выработке и реализации государственной политики в области развития СМСП;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выдвижения и поддержки инициатив, направленных на реализацию государственной политики в области развития СМСП;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проведения общественной экспертизы проектов муниципальных нормативных правовых актов, регулирующих развитие СМСП;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иных целях, определяемых Администрацией сельского поселения.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Условия и порядок создания координационных</w:t>
      </w:r>
    </w:p>
    <w:p w:rsidR="00004A7F" w:rsidRDefault="00004A7F" w:rsidP="00004A7F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совещательных органов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Координационные или совещательные органы могут быть созданы по инициативе Администрации сельского поселения или некоммерческих организаций, выражающих интересы СМСП.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>
        <w:rPr>
          <w:rFonts w:ascii="Times New Roman" w:hAnsi="Times New Roman" w:cs="Times New Roman"/>
          <w:sz w:val="28"/>
          <w:szCs w:val="28"/>
        </w:rPr>
        <w:t>4. Инициаторы создания координационного или совещательного органа, указанные в пункте 3 настоящего Порядка (далее – инициаторы) вправе обратиться в Администрацию сельского поселения с письменным предложением создать координационный или совещательный орган. Предложение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кандидатуры, предлагаемые для включения в состав координационного или совещательного органа.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Администрация сельского поселения в течение тридцати календарных дней рассматривает предложение некоммерческой организации о создании координационного или совещательного органа и принимает решение о создании либо об отказе в создании координационного или совещательного органа.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об отказе в создании координационного или совещательного органа Администрация сельского поселения в течение пяти рабочих дней со дня принятия решения в письменной форме сообщает некоммерческой организации о принятом решении с указанием оснований принятого решения.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создании координационного или совещательного органа отказывается по следующим основаниям: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заявленные направления деятельности координационного или совещательного органа дублируют полномочия действующих координационных или совещательных органов;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реализация заявленных направлений деятельности координационного или совещательного органа возможна действующим координационным или совещательным органом;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цели и задачи, для решения которых предлагается создать координационный или совещательный орган, не входят в полномочия органов местного самоуправления.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Администрация сельского поселения принимает решение о создании координационного или совещательного органа и утверждает его постановлением. Постановление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округа в сети Интернет.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При координационном или совещательном органе могут создаваться экспертные группы.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положение о деятельности экспертной группы при координационном или совещательном органе утверждаются постановлением Администрации сельского поселения.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 Состав координационных или совещательных органов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Количественный и персональный состав координационного или совещательного органа утверждается с учетом кандидатур, указанных в предложении некоммерческой организации и (или) в списке кандидатур, подготовленном Администрацией сельского поселения в соответствии с пунктом 4 настоящего Порядка, по согласованию с некоммерческими организациями и СМСП.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В состав координационного или совещательного органа включаются представители СМСП, организаций, образующих инфраструктуру поддержки СМСП, некоммерческих организаций, общественных объединений, выражающих интересы СМСП, в количестве не менее двух третей от общего числа членов координационных или совещательных органов.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координационного или совещательного органа является Глава Донгаронского  сельского поселения. Заместителем председателя координационного или совещательного органа является специалист администрации Донгаронского  сельского поселения, курирующий направление по развитию СМСП.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Обеспечение деятельности координационных</w:t>
      </w:r>
    </w:p>
    <w:p w:rsidR="00004A7F" w:rsidRDefault="00004A7F" w:rsidP="00004A7F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совещательных органов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Председатель координационного или совещательного органа: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осуществляет руководство текущей работой координационного или совещательного органа;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принимает решение о проведении заседания координационного или совещательного органа;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ведет заседания координационного или совещательного органа;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контролирует выполнение решений координационного или совещательного органа.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поручению: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председательствует на заседании координационного или совещательного органа;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представляет координационный или совещательный орган в органах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органах местного самоуправления и некоммерческих организациях.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органа, обеспечивает организацию документооборота и делопроизводства координационного или совещательного органа. На секретаря возлагается ответственность за комплектование и рассылку материалов к заседаниям координационного или совещательного органа за пять дней до их начала, оповещение его членов о времени, месте проведения и повестке заседаний, ведение, оформление и хранение протоколов заседаний координационного или совещательного органа.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На заседание координационного и совещательного органа могут приглашаться представители органов государственной власти, органов местного самоуправления, представители организаций независимо от их организационно-правовой формы, представители средств массовой информации, руководители и представители объединений СМСП, иные лица, не входящие в состав координационного или совещательного органа.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Координационный или совещательный орган имеет право в установленном порядке запрашивать в органах государственной власти, органах местного самоуправления, общественных объединениях и других организациях необходимые материалы по вопросам, относящимся к сфере его деятельности.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Решение считается принятым, если за него проголосовало более половины присутствующих из состава координационного или совещательного органа.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членов координационного или совещательного органа, проголосовавших против принятого решения, излагается в протоколе или отдельно оформляется в письменном виде и прикладывается к протоколу заседания.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Решение координационного или совещательного органа оформляется протоколом, который подписывается председателем координационного или совещательного органа (а в случае его отсутствия – заместителем председателя координационного или совещательного органа) и секретарем.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заседания координационного или совещательного органа (в краткой или полной форме) оформляется в течение пяти рабочих дней со дня проведения заседания.</w:t>
      </w:r>
    </w:p>
    <w:p w:rsidR="00004A7F" w:rsidRDefault="00004A7F" w:rsidP="00004A7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заседаний координационного или совещательного органа являются открытыми и размещаются на официальном сайте Сунженского сельского поселения в сети Интернет.</w:t>
      </w:r>
    </w:p>
    <w:p w:rsidR="00004A7F" w:rsidRDefault="00004A7F" w:rsidP="00004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Организационно-техническое обеспечение работы координационного или совещательного органа осуществляет Администрация сельского поселения.</w:t>
      </w:r>
    </w:p>
    <w:p w:rsidR="00004A7F" w:rsidRDefault="00004A7F" w:rsidP="00004A7F">
      <w:pPr>
        <w:rPr>
          <w:rFonts w:ascii="Times New Roman" w:hAnsi="Times New Roman" w:cs="Times New Roman"/>
          <w:sz w:val="28"/>
          <w:szCs w:val="28"/>
        </w:rPr>
      </w:pPr>
    </w:p>
    <w:p w:rsidR="00FC3362" w:rsidRDefault="00FC3362"/>
    <w:sectPr w:rsidR="00FC3362" w:rsidSect="0062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4A7F"/>
    <w:rsid w:val="00004A7F"/>
    <w:rsid w:val="005E3580"/>
    <w:rsid w:val="00621DD9"/>
    <w:rsid w:val="00926395"/>
    <w:rsid w:val="00DF50A6"/>
    <w:rsid w:val="00FC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A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04A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004A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04A7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2023-01-17T11:36:00Z</cp:lastPrinted>
  <dcterms:created xsi:type="dcterms:W3CDTF">2023-01-17T11:27:00Z</dcterms:created>
  <dcterms:modified xsi:type="dcterms:W3CDTF">2023-01-17T11:43:00Z</dcterms:modified>
</cp:coreProperties>
</file>