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7" w:rsidRDefault="00260517" w:rsidP="008D1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60517" w:rsidRDefault="00260517" w:rsidP="008D1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1EA6" w:rsidRPr="00E152F0" w:rsidRDefault="008D1EA6" w:rsidP="008D1E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7" o:title=""/>
          </v:shape>
          <o:OLEObject Type="Embed" ProgID="Word.Picture.8" ShapeID="_x0000_i1025" DrawAspect="Content" ObjectID="_1739002541" r:id="rId8"/>
        </w:object>
      </w:r>
    </w:p>
    <w:p w:rsidR="008D1EA6" w:rsidRPr="008C7A94" w:rsidRDefault="008D1EA6" w:rsidP="008D1E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8D1EA6" w:rsidRPr="008C7A94" w:rsidRDefault="008D1EA6" w:rsidP="008D1E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хъауы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8D1EA6" w:rsidRPr="008C7A94" w:rsidRDefault="008D1EA6" w:rsidP="008D1EA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администраци</w:t>
      </w:r>
    </w:p>
    <w:p w:rsidR="008D1EA6" w:rsidRPr="008C7A94" w:rsidRDefault="008D1EA6" w:rsidP="008D1EA6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8D1EA6" w:rsidRDefault="004F0CA7" w:rsidP="008D1EA6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4F0CA7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8D1EA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8D1EA6" w:rsidRDefault="008D1EA6" w:rsidP="008D1E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8D1EA6" w:rsidRDefault="008D1EA6" w:rsidP="008D1E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8D1EA6" w:rsidRDefault="008D1EA6" w:rsidP="008D1EA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D1EA6" w:rsidRDefault="008D1EA6" w:rsidP="008D1EA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8D1EA6" w:rsidRPr="008D1EA6" w:rsidRDefault="008D1EA6" w:rsidP="008D1EA6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1EA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терроризма и экстремизма на территории Донгаронского сельского поселения Пригор</w:t>
      </w:r>
      <w:r>
        <w:rPr>
          <w:rFonts w:ascii="Times New Roman" w:hAnsi="Times New Roman" w:cs="Times New Roman"/>
          <w:b/>
          <w:sz w:val="28"/>
          <w:szCs w:val="28"/>
        </w:rPr>
        <w:t>одного района РСО-Алания на 2023-2025</w:t>
      </w:r>
      <w:r w:rsidRPr="008D1EA6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8D1EA6" w:rsidRDefault="008D1EA6" w:rsidP="008D1EA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D1EA6" w:rsidRDefault="00945147" w:rsidP="008D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«27» февраля</w:t>
      </w:r>
      <w:r w:rsidR="008D1EA6">
        <w:rPr>
          <w:rFonts w:ascii="Times New Roman" w:eastAsia="Times New Roman" w:hAnsi="Times New Roman"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8D1EA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с.Донгарон       </w:t>
      </w:r>
      <w:r w:rsidR="008D1EA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№6</w:t>
      </w:r>
    </w:p>
    <w:p w:rsidR="008D1EA6" w:rsidRPr="008D1EA6" w:rsidRDefault="008D1EA6" w:rsidP="008D1EA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</w:t>
      </w:r>
      <w:hyperlink r:id="rId9" w:history="1">
        <w:r w:rsidRPr="008D1EA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8D1EA6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п. 7.1. п. 7 ст. 14 </w:t>
      </w:r>
      <w:hyperlink r:id="rId10" w:history="1">
        <w:r w:rsidRPr="008D1EA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8D1EA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Федерального закона № 35-ФЗ от 06.03.2006 г. "О противодействии терроризму"</w:t>
        </w:r>
      </w:hyperlink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№ 114 от 25.07.2002 г., </w:t>
      </w:r>
      <w:hyperlink r:id="rId12" w:history="1">
        <w:r w:rsidRPr="008D1EA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Указа Президента Российской Федерации  № 116 от 15.02.2006г. "О мерах по противодействию терроризму"</w:t>
        </w:r>
      </w:hyperlink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, уставом Октябрьского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«Профилактика терроризма и экстремизма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Донгаронского сельского поселения на на 2023-2025 годы".(Приложение1).</w:t>
      </w:r>
    </w:p>
    <w:p w:rsidR="008D1EA6" w:rsidRPr="008D1EA6" w:rsidRDefault="008D1EA6" w:rsidP="008D1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1EA6">
        <w:rPr>
          <w:rFonts w:ascii="Times New Roman" w:hAnsi="Times New Roman"/>
          <w:sz w:val="28"/>
          <w:szCs w:val="28"/>
        </w:rPr>
        <w:t>2.Пос</w:t>
      </w:r>
      <w:r>
        <w:rPr>
          <w:rFonts w:ascii="Times New Roman" w:hAnsi="Times New Roman"/>
          <w:sz w:val="28"/>
          <w:szCs w:val="28"/>
        </w:rPr>
        <w:t>тановление  от 15.01.2022 г.   №1</w:t>
      </w:r>
      <w:r w:rsidRPr="008D1EA6">
        <w:rPr>
          <w:rFonts w:ascii="Times New Roman" w:hAnsi="Times New Roman"/>
          <w:sz w:val="28"/>
          <w:szCs w:val="28"/>
        </w:rPr>
        <w:t xml:space="preserve"> </w:t>
      </w:r>
      <w:r w:rsidRPr="008D1EA6">
        <w:rPr>
          <w:rFonts w:ascii="Times New Roman" w:hAnsi="Times New Roman"/>
          <w:b/>
          <w:sz w:val="28"/>
          <w:szCs w:val="28"/>
        </w:rPr>
        <w:t>«</w:t>
      </w:r>
      <w:r w:rsidRPr="008D1EA6">
        <w:rPr>
          <w:rFonts w:ascii="Times New Roman" w:hAnsi="Times New Roman"/>
          <w:sz w:val="28"/>
          <w:szCs w:val="28"/>
        </w:rPr>
        <w:t>Об утверждении муниципальной программы «Профилактика терроризма и экстремизма на территории Донгаронского сельского поселения Пригородного района РСО-Алания на 2022-2024 годы»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8D1EA6">
        <w:rPr>
          <w:rFonts w:ascii="Times New Roman" w:hAnsi="Times New Roman"/>
          <w:sz w:val="28"/>
          <w:szCs w:val="28"/>
        </w:rPr>
        <w:t>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3. Финансирование муниципальной программы осуществлять в пределах средств, предусмотренных в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Донгаронского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 РСО-Алания  на очередной финансовый год.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Опубликовать настоящее постановление 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Донгаронского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Пригородного района РСО-Алания.</w:t>
      </w:r>
    </w:p>
    <w:p w:rsidR="008D1EA6" w:rsidRPr="008D1EA6" w:rsidRDefault="000A5ADC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</w:t>
      </w:r>
      <w:r w:rsidR="008D1EA6" w:rsidRPr="008D1E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D1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1EA6" w:rsidRPr="008D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EA6" w:rsidRPr="00423100" w:rsidRDefault="008D1EA6" w:rsidP="008D1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после его обнародования.</w:t>
      </w:r>
    </w:p>
    <w:p w:rsidR="008D1EA6" w:rsidRPr="00423100" w:rsidRDefault="008D1EA6" w:rsidP="008D1EA6">
      <w:pPr>
        <w:ind w:left="720"/>
        <w:jc w:val="both"/>
      </w:pP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       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Донгаронского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        сельского  поселения                                                         </w:t>
      </w:r>
      <w:r w:rsidR="00115B0C">
        <w:rPr>
          <w:rFonts w:ascii="Times New Roman" w:eastAsia="Times New Roman" w:hAnsi="Times New Roman" w:cs="Times New Roman"/>
          <w:sz w:val="28"/>
          <w:szCs w:val="28"/>
        </w:rPr>
        <w:t xml:space="preserve">Э.Ш.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Булкаев 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Pr="008D1EA6" w:rsidRDefault="008D1EA6" w:rsidP="008D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D1EA6" w:rsidRPr="008D1EA6" w:rsidRDefault="008D1EA6" w:rsidP="008D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8D1EA6" w:rsidRPr="008D1EA6" w:rsidRDefault="008D1EA6" w:rsidP="008D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Донгаронского сельского поселения</w:t>
      </w:r>
    </w:p>
    <w:p w:rsidR="008D1EA6" w:rsidRPr="008D1EA6" w:rsidRDefault="008D1EA6" w:rsidP="008D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«___»________2023 г. №__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МУНИЦИПАЛЬНАЯПРОГРАММА</w:t>
      </w:r>
    </w:p>
    <w:p w:rsidR="008D1EA6" w:rsidRPr="008D1EA6" w:rsidRDefault="008D1EA6" w:rsidP="008D1EA6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1EA6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 на территории Донгаронского сельского поселения Пригор</w:t>
      </w:r>
      <w:r>
        <w:rPr>
          <w:rFonts w:ascii="Times New Roman" w:hAnsi="Times New Roman" w:cs="Times New Roman"/>
          <w:b/>
          <w:sz w:val="28"/>
          <w:szCs w:val="28"/>
        </w:rPr>
        <w:t>одного района РСО-Алания на 2023-2025</w:t>
      </w:r>
      <w:r w:rsidRPr="008D1EA6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CellSpacing w:w="15" w:type="dxa"/>
        <w:tblInd w:w="-993" w:type="dxa"/>
        <w:tblLook w:val="04A0"/>
      </w:tblPr>
      <w:tblGrid>
        <w:gridCol w:w="567"/>
        <w:gridCol w:w="2694"/>
        <w:gridCol w:w="7230"/>
      </w:tblGrid>
      <w:tr w:rsidR="008D1EA6" w:rsidRPr="008D1EA6" w:rsidTr="008D1EA6">
        <w:trPr>
          <w:tblCellSpacing w:w="15" w:type="dxa"/>
        </w:trPr>
        <w:tc>
          <w:tcPr>
            <w:tcW w:w="1043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ПРОГРАММЫ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«Профилактика терроризма и экстремизма на территорииДонгаронс</w:t>
            </w:r>
            <w:r w:rsidR="00A320C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сельского поселения на 2023-20245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разработке программы (наименование и номер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соответствующего муниципального правового акта)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Администрации Донгаронского сельско</w:t>
            </w:r>
            <w:r w:rsidR="00260517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от «___»____2023 г. №___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территорииДонгаронс</w:t>
            </w:r>
            <w:r w:rsidR="0026051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сельского поселения на 2023-2025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 сельского поселения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АдминистрацияДонгаронскго сельского поселения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программы: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противодействие терроризму, экстремизму и защита граждан, проживающих на территории муниципального образования Донгаронского  сельского поселения, от террористических и экстремистских актов;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религиозных конфессий;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действия экстремистского характера;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программных мероприятий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 программных мероприятий включает меры экономического, политического, социального и специального характера.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 сельского поселения.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образования Донгаронского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2022г. - 1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тыс.руб. противодействие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экстремизму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2023г. - 15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противодействие терроризму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2023г. - 15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 противодействие экстремизму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2024г. - 15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противодействие терроризму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2024г. - 15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 противодействие экстремизму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форм и методов работы органов местного 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общеобразовательныхучреждений;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гармонизация межнациональных отношений, повышение уровня социальной комфортности;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 нетерпимости ко всем фактам террористических и экстремистских 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 экстремистских молодежных группировок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Программы осуществляет Глава администрации Донгаронского сельского поселения</w:t>
            </w:r>
          </w:p>
        </w:tc>
      </w:tr>
    </w:tbl>
    <w:p w:rsidR="008D1EA6" w:rsidRPr="008D1EA6" w:rsidRDefault="008D1EA6" w:rsidP="008D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EA6" w:rsidRPr="008D1EA6" w:rsidRDefault="008D1EA6" w:rsidP="008D1EA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 её решения программными методами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Программа мероприятий по профилактике терроризма, экстремизма и межнациональной розни на территории поселения является важнейшим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В Донгаронском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8D1EA6" w:rsidRPr="008D1EA6" w:rsidRDefault="008D1EA6" w:rsidP="008D1EA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целевой программы, сроки и этапы ее реализации.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цель Программы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антитеррористической деятельности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противодействие возможным фактам проявления терроризма и экстремизма, укрепление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доверия населения к работе органов государственной власти и органов местного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 реализации Программы являются: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основ гражданской идентичности как начала, объединяющего всех жителей 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Донгаронскогосельского поселения 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>•достижение необходимого уровня правовой культуры граждан как основы толерантного сознания и поведения;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осуждение и пресечение на основе действующего законодательства 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любых проявлений дискриминации, насилия, расизма и экстремизма на национальной и конфессиональной почве;</w:t>
      </w:r>
    </w:p>
    <w:p w:rsidR="008D1EA6" w:rsidRPr="008D1EA6" w:rsidRDefault="008D1EA6" w:rsidP="008D1E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D1EA6" w:rsidRPr="008D1EA6" w:rsidRDefault="008D1EA6" w:rsidP="008D1EA6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3. Система программных мероприятий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— утверждение общероссийских гражданских и историко-культурных ценностей, поддержание российского патриотизма и многокультурной 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 и воспитании молодежи: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-утверждение концепции много культурности и многоукладности российской жизни;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>-пресечение деятельности и запрещение символики экстремистских групп и организаций на территории поселения;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-развитие художественной самодеятельности на основе различных народных традиций и культурного наследия, а также создание современных мультимедийныхпродуктов о культурном многообразии России.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организации работы библиотечной системы 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 сельского поселения Пригородногорайона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-популяризация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tbl>
      <w:tblPr>
        <w:tblW w:w="10860" w:type="dxa"/>
        <w:tblCellSpacing w:w="15" w:type="dxa"/>
        <w:tblInd w:w="-1134" w:type="dxa"/>
        <w:tblLayout w:type="fixed"/>
        <w:tblLook w:val="04A0"/>
      </w:tblPr>
      <w:tblGrid>
        <w:gridCol w:w="419"/>
        <w:gridCol w:w="4398"/>
        <w:gridCol w:w="1650"/>
        <w:gridCol w:w="1769"/>
        <w:gridCol w:w="2624"/>
      </w:tblGrid>
      <w:tr w:rsidR="008D1EA6" w:rsidRPr="008D1EA6" w:rsidTr="008D1EA6">
        <w:trPr>
          <w:trHeight w:val="2287"/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:rsidR="00260517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2025</w:t>
            </w:r>
            <w:r w:rsidR="008D1EA6"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плана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осуществлению экстремистской деятельности на территории сельского поселения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сельского поселения,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профилактике терроризма и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экстремизма Донгаронскоесельское поселение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взрыво- и пожароопасных объектов.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гг.   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Донггароского сельского поселения,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ДК Донгаронского с/п., 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500 шт. печатных памяток потематике противодействия   экстремизму и терроризму, изготовить баннеры по данную тему.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26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</w:p>
          <w:p w:rsidR="008D1EA6" w:rsidRPr="008D1EA6" w:rsidRDefault="0026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2605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Донгаронскогосельского поселения,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ДК Донгаронского,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распространить в опыт проведения просветительских информационных мероприятий в учреждениях культуры, образования Донгаронского  сельского поселения  по формированию толерантности и преодолению ксенофобии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сельского поселения,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ДК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мест проведения массовых культурно-зрелищных и спортивных мероприятий.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сельского поселения, ОВД Пригородного района согласно паспорта безопасности  ДК Донгаронского с/п.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 с/п совместно с отделом ГО ЧС  Пригородного  района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сбора информации о прибывающих в сельском поселении беженцах и вынужденных переселенцах, с последующей проверкой их на 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Донгаронского</w:t>
            </w: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ОВД  Пригородного района (по согласованию)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8D1EA6" w:rsidRPr="008D1EA6" w:rsidRDefault="00260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время сходов граждан 2023-2025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Комиссия АМС Мо </w:t>
            </w: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Пригородный район Глава администрации сельского поселения, </w:t>
            </w:r>
          </w:p>
        </w:tc>
      </w:tr>
      <w:tr w:rsidR="008D1EA6" w:rsidRPr="008D1EA6" w:rsidTr="008D1EA6">
        <w:trPr>
          <w:tblCellSpacing w:w="15" w:type="dxa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лекций и бесед в общеобразовательной школе,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2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учебного года 2023-20245</w:t>
            </w:r>
            <w:r w:rsidR="008D1EA6"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D1EA6" w:rsidRPr="008D1EA6" w:rsidRDefault="008D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6" w:rsidRPr="008D1EA6" w:rsidRDefault="008D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A6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Пригородному району МБОУ  СОШ.Донгаронского с/п.</w:t>
            </w:r>
          </w:p>
        </w:tc>
      </w:tr>
    </w:tbl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1EA6" w:rsidRPr="008D1EA6" w:rsidRDefault="008D1EA6" w:rsidP="008D1EA6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целевой программы.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программы по профилактике терроризма, экстремизма и межнациональной розни на территории муниципального образования «Донгаронское  се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льское поселение» на период 2023-2025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годы является бюджет Донгаронское сельское поселение в размере 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8D1EA6" w:rsidRPr="008D1EA6" w:rsidRDefault="00260517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2022г. - 1</w:t>
      </w:r>
      <w:r w:rsidR="008D1EA6" w:rsidRPr="008D1EA6">
        <w:rPr>
          <w:rFonts w:ascii="Times New Roman" w:eastAsia="Times New Roman" w:hAnsi="Times New Roman" w:cs="Times New Roman"/>
          <w:sz w:val="28"/>
          <w:szCs w:val="28"/>
        </w:rPr>
        <w:t>0 тыс. руб. противодействие терроризму</w:t>
      </w:r>
    </w:p>
    <w:p w:rsidR="008D1EA6" w:rsidRPr="008D1EA6" w:rsidRDefault="008D1EA6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2022г. - 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0 тыс.руб. противодействие экстремизму</w:t>
      </w:r>
    </w:p>
    <w:p w:rsidR="008D1EA6" w:rsidRPr="008D1EA6" w:rsidRDefault="008D1EA6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2023г. - 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тыс. руб. противодействие терроризму</w:t>
      </w:r>
    </w:p>
    <w:p w:rsidR="008D1EA6" w:rsidRPr="008D1EA6" w:rsidRDefault="008D1EA6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2023г. - 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тыс.руб. противодействие экстремизму</w:t>
      </w:r>
    </w:p>
    <w:p w:rsidR="008D1EA6" w:rsidRPr="008D1EA6" w:rsidRDefault="008D1EA6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2024г. -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1 5,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тыс. руб. противодействие терроризму</w:t>
      </w:r>
    </w:p>
    <w:p w:rsidR="008D1EA6" w:rsidRPr="008D1EA6" w:rsidRDefault="008D1EA6" w:rsidP="008D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2024г. - </w:t>
      </w:r>
      <w:r w:rsidR="00260517">
        <w:rPr>
          <w:rFonts w:ascii="Times New Roman" w:eastAsia="Times New Roman" w:hAnsi="Times New Roman" w:cs="Times New Roman"/>
          <w:sz w:val="28"/>
          <w:szCs w:val="28"/>
        </w:rPr>
        <w:t>15,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тыс.руб. противодействие экстремизму</w:t>
      </w:r>
    </w:p>
    <w:p w:rsidR="008D1EA6" w:rsidRPr="008D1EA6" w:rsidRDefault="008D1EA6" w:rsidP="008D1EA6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целевой программы и координация реализации программных мероприятий.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 Финансирование расходов, связанных с реализацией мероприятий Программы, осуществляется в установленном порядке.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Донгаронского   сельского поселения.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Координатором Программы и ответственным за ее текущий мониторинг является Администрация Донгаронского сельского поселения Другие исполнители мероприятий Программы ежегодно представляют в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</w:t>
      </w:r>
      <w:r w:rsidR="0094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Донгаронского сельского поселения информацию о ходе выполнения мероприятий Программы.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Администрация Донгаронского сельского поселения ежегодно готовит отчет.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Донгаронского сельского поселения</w:t>
      </w:r>
    </w:p>
    <w:p w:rsidR="008D1EA6" w:rsidRPr="008D1EA6" w:rsidRDefault="008D1EA6" w:rsidP="008D1EA6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управления целевой программой и контроль за ходом ее реализации.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 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 сельского поселения,Пригородного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, РСО- Алания Координацию деятельности исполнителей осуществляет администрация 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 сельского поселения 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. Анализ и оценку эффективности исполнения программы, подготовку материалов для рассмотрения на Собрании депутатов 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Донгаронскогосельского поселения 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производит, антитеррористическая комиссия поселения которая рассматривает вопросы территориальной безопасности, чрезвычайных ситуаций и мобилизационной подготовки. Администрации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Донгаронского сельского поселения Пригородного района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 правоохранительных органов, работающих на территории поселения.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программы осуществляют: Администрация 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 сельского поселения 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Донгаронскогосельского поселения Пригородного района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полномочиями, установленными законодательством.</w:t>
      </w:r>
    </w:p>
    <w:p w:rsidR="008D1EA6" w:rsidRPr="008D1EA6" w:rsidRDefault="008D1EA6" w:rsidP="008D1EA6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целевой программы.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АдминистрацияДонгаронского сельского поселения.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— создать условия для эффективной совместной работы  территориальных подразделений администрации Донгаронского 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межнациональной розни;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 xml:space="preserve">— улучшить информационно-пропагандистское обеспечение деятельности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профилактике экстремизма, терроризма и межнациональной розни;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>— стимулировать и поддерживать гражданские инициативы правоохранительной направленности;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br/>
        <w:t>— повысить антитеррористическую защищенность мест массового пребывания граждан, создаст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D1EA6" w:rsidRPr="008D1EA6" w:rsidRDefault="008D1EA6" w:rsidP="008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проведения оценки эффективности целевых программ к порядку разработки, формирования и реализации долгосрочных и ведомственных целевых программ  Донгаронсого</w:t>
      </w:r>
      <w:r w:rsidR="00945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EA6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8D1EA6" w:rsidRPr="008D1EA6" w:rsidRDefault="008D1EA6" w:rsidP="008D1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EA6" w:rsidRPr="008D1EA6" w:rsidRDefault="008D1EA6" w:rsidP="008D1E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4578" w:rsidRPr="008D1EA6" w:rsidRDefault="00594578">
      <w:pPr>
        <w:rPr>
          <w:rFonts w:ascii="Times New Roman" w:hAnsi="Times New Roman" w:cs="Times New Roman"/>
          <w:sz w:val="28"/>
          <w:szCs w:val="28"/>
        </w:rPr>
      </w:pPr>
    </w:p>
    <w:sectPr w:rsidR="00594578" w:rsidRPr="008D1EA6" w:rsidSect="0063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A5" w:rsidRDefault="00B322A5" w:rsidP="00260517">
      <w:pPr>
        <w:spacing w:after="0" w:line="240" w:lineRule="auto"/>
      </w:pPr>
      <w:r>
        <w:separator/>
      </w:r>
    </w:p>
  </w:endnote>
  <w:endnote w:type="continuationSeparator" w:id="1">
    <w:p w:rsidR="00B322A5" w:rsidRDefault="00B322A5" w:rsidP="0026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A5" w:rsidRDefault="00B322A5" w:rsidP="00260517">
      <w:pPr>
        <w:spacing w:after="0" w:line="240" w:lineRule="auto"/>
      </w:pPr>
      <w:r>
        <w:separator/>
      </w:r>
    </w:p>
  </w:footnote>
  <w:footnote w:type="continuationSeparator" w:id="1">
    <w:p w:rsidR="00B322A5" w:rsidRDefault="00B322A5" w:rsidP="0026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E46"/>
    <w:multiLevelType w:val="multilevel"/>
    <w:tmpl w:val="E32CD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3975"/>
    <w:multiLevelType w:val="multilevel"/>
    <w:tmpl w:val="14B01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61107"/>
    <w:multiLevelType w:val="multilevel"/>
    <w:tmpl w:val="B45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565CD"/>
    <w:multiLevelType w:val="multilevel"/>
    <w:tmpl w:val="4DD2E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F129B"/>
    <w:multiLevelType w:val="multilevel"/>
    <w:tmpl w:val="F81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333BA"/>
    <w:multiLevelType w:val="multilevel"/>
    <w:tmpl w:val="517E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1CB8"/>
    <w:multiLevelType w:val="multilevel"/>
    <w:tmpl w:val="FA3ED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447A6"/>
    <w:multiLevelType w:val="multilevel"/>
    <w:tmpl w:val="02C0E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C72A9"/>
    <w:multiLevelType w:val="multilevel"/>
    <w:tmpl w:val="0660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EA6"/>
    <w:rsid w:val="00093095"/>
    <w:rsid w:val="000A5ADC"/>
    <w:rsid w:val="00115B0C"/>
    <w:rsid w:val="00260517"/>
    <w:rsid w:val="004A3986"/>
    <w:rsid w:val="004F0CA7"/>
    <w:rsid w:val="00594578"/>
    <w:rsid w:val="00637F68"/>
    <w:rsid w:val="008D1EA6"/>
    <w:rsid w:val="00945147"/>
    <w:rsid w:val="00A320C5"/>
    <w:rsid w:val="00B322A5"/>
    <w:rsid w:val="00B356F5"/>
    <w:rsid w:val="00CF2416"/>
    <w:rsid w:val="00E72D47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EA6"/>
    <w:rPr>
      <w:b/>
      <w:bCs/>
    </w:rPr>
  </w:style>
  <w:style w:type="paragraph" w:styleId="a5">
    <w:name w:val="No Spacing"/>
    <w:link w:val="a6"/>
    <w:uiPriority w:val="1"/>
    <w:qFormat/>
    <w:rsid w:val="008D1E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D1EA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0517"/>
  </w:style>
  <w:style w:type="paragraph" w:styleId="a9">
    <w:name w:val="footer"/>
    <w:basedOn w:val="a"/>
    <w:link w:val="aa"/>
    <w:uiPriority w:val="99"/>
    <w:semiHidden/>
    <w:unhideWhenUsed/>
    <w:rsid w:val="0026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6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07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2023-02-27T08:27:00Z</cp:lastPrinted>
  <dcterms:created xsi:type="dcterms:W3CDTF">2023-01-17T07:31:00Z</dcterms:created>
  <dcterms:modified xsi:type="dcterms:W3CDTF">2023-02-27T08:29:00Z</dcterms:modified>
</cp:coreProperties>
</file>